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3507" w14:textId="77777777" w:rsidR="00BC04FC" w:rsidRDefault="00BC04FC" w:rsidP="00BC04FC">
      <w:pPr>
        <w:pStyle w:val="Normlnywebov"/>
      </w:pPr>
      <w:r>
        <w:t xml:space="preserve">Obecné zastupiteľstvo v Dolnom Dubovom na základe článku 67 a 68 Ústavy Slovenskej republiky a podľa § 4 a § 6 zákona SNR č. 369/1990 Zb. o obecnom zriadení v znení neskorších predpisov a zákona  č. 582/2004 Z. z. o miestnych daniach a miestnom poplatku za komunálne odpady a drobné stavebné odpady v znení neskorších predpisov, v znení zákona č. 517/2005 </w:t>
      </w:r>
      <w:proofErr w:type="spellStart"/>
      <w:r>
        <w:t>Z.z</w:t>
      </w:r>
      <w:proofErr w:type="spellEnd"/>
      <w:r>
        <w:t xml:space="preserve">. a zákona 538/2007 </w:t>
      </w:r>
      <w:proofErr w:type="spellStart"/>
      <w:r>
        <w:t>Z.z</w:t>
      </w:r>
      <w:proofErr w:type="spellEnd"/>
      <w:r>
        <w:t>. vydáva pre územie obce Dolné Dubové tento</w:t>
      </w:r>
    </w:p>
    <w:p w14:paraId="4F8712ED" w14:textId="77777777" w:rsidR="00BC04FC" w:rsidRDefault="00BC04FC" w:rsidP="00BC04FC">
      <w:pPr>
        <w:pStyle w:val="Normlnywebov"/>
      </w:pPr>
      <w:r>
        <w:t> </w:t>
      </w:r>
    </w:p>
    <w:p w14:paraId="0BEDEF95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DODATOK č.2</w:t>
      </w:r>
    </w:p>
    <w:p w14:paraId="420CE6AB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 k všeobecne záväznému nariadeniu</w:t>
      </w:r>
    </w:p>
    <w:p w14:paraId="03FA092A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 č. 1/2020</w:t>
      </w:r>
    </w:p>
    <w:p w14:paraId="2A3E37F9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o miestnych daniach a miestnom poplatku za komunálne odpady a drobné stavebné odpady na území obce Dolné Dubové</w:t>
      </w:r>
    </w:p>
    <w:p w14:paraId="2FF60946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 </w:t>
      </w:r>
    </w:p>
    <w:p w14:paraId="0CCE96A7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 </w:t>
      </w:r>
      <w:r>
        <w:t>Návrh vyvesený na úradnej tabuli v obci Dolné Dubové dňa:  7.10.2022</w:t>
      </w:r>
    </w:p>
    <w:p w14:paraId="6C763E6F" w14:textId="77777777" w:rsidR="00BC04FC" w:rsidRDefault="00BC04FC" w:rsidP="00BC04FC">
      <w:pPr>
        <w:pStyle w:val="Normlnywebov"/>
      </w:pPr>
      <w:r>
        <w:t>VZN vyvesené na úradnej tabuli v obci  Dolné Dubové dňa:   __.__.2020</w:t>
      </w:r>
    </w:p>
    <w:p w14:paraId="0F462A41" w14:textId="77777777" w:rsidR="00BC04FC" w:rsidRDefault="00BC04FC" w:rsidP="00BC04FC">
      <w:pPr>
        <w:pStyle w:val="Normlnywebov"/>
      </w:pPr>
      <w:r>
        <w:t>VZN nadobúda účinnosť dňa:                                                   01.01.2023</w:t>
      </w:r>
    </w:p>
    <w:p w14:paraId="11CFB1E5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  </w:t>
      </w:r>
    </w:p>
    <w:p w14:paraId="67E84D18" w14:textId="77777777" w:rsidR="00BC04FC" w:rsidRDefault="00BC04FC" w:rsidP="00BC04FC">
      <w:pPr>
        <w:pStyle w:val="Normlnywebov"/>
      </w:pPr>
      <w:r>
        <w:t>Obecné zastupiteľstvo v Dolnom Dubovom v zmysle Zákona č. 369/1990 Zb. o obecnom zriadení v znení neskorších predpisov schválilo dňa 25.10.2022 Dodatok č.2 k VZN č. 1/2020 o miestnych daniach a miestnom poplatku za komunálne odpady a drobné stavebné odpady na území obce Dolné Dubové.</w:t>
      </w:r>
    </w:p>
    <w:p w14:paraId="55E286AE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Týmto dodatkom sa mení</w:t>
      </w:r>
    </w:p>
    <w:p w14:paraId="6E55AFCD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III. časť</w:t>
      </w:r>
    </w:p>
    <w:p w14:paraId="68464F92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POPLATOK</w:t>
      </w:r>
    </w:p>
    <w:p w14:paraId="6C6776DE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Článok 12</w:t>
      </w:r>
    </w:p>
    <w:p w14:paraId="584812E4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 </w:t>
      </w:r>
    </w:p>
    <w:p w14:paraId="60099290" w14:textId="77777777" w:rsidR="00BC04FC" w:rsidRDefault="00BC04FC" w:rsidP="00BC04FC">
      <w:pPr>
        <w:pStyle w:val="Normlnywebov"/>
      </w:pPr>
      <w:r>
        <w:t>(1) Sadzba poplatku je:</w:t>
      </w:r>
    </w:p>
    <w:p w14:paraId="6A488111" w14:textId="77777777" w:rsidR="00BC04FC" w:rsidRDefault="00BC04FC" w:rsidP="00BC04FC">
      <w:pPr>
        <w:pStyle w:val="Normlnywebov"/>
      </w:pPr>
      <w:r>
        <w:t xml:space="preserve">a) </w:t>
      </w:r>
      <w:r>
        <w:rPr>
          <w:rStyle w:val="Vrazn"/>
          <w:rFonts w:eastAsiaTheme="majorEastAsia"/>
        </w:rPr>
        <w:t>množstvový zber</w:t>
      </w:r>
    </w:p>
    <w:p w14:paraId="7A8C5272" w14:textId="77777777" w:rsidR="00BC04FC" w:rsidRDefault="00BC04FC" w:rsidP="00BC04FC">
      <w:pPr>
        <w:pStyle w:val="Normlnywebov"/>
      </w:pPr>
      <w:r>
        <w:t xml:space="preserve">pre poplatníkov PO a FO – podnikatelia  sa určuje  sadzba </w:t>
      </w:r>
      <w:r>
        <w:rPr>
          <w:rStyle w:val="Vrazn"/>
          <w:rFonts w:eastAsiaTheme="majorEastAsia"/>
        </w:rPr>
        <w:t>0,0531 eura</w:t>
      </w:r>
      <w:r>
        <w:t xml:space="preserve"> za jeden liter komunálneho odpadu, čo je pri frekvencii zberu </w:t>
      </w:r>
      <w:r>
        <w:rPr>
          <w:rStyle w:val="Vrazn"/>
          <w:rFonts w:eastAsiaTheme="majorEastAsia"/>
        </w:rPr>
        <w:t>26 x ročne</w:t>
      </w:r>
    </w:p>
    <w:p w14:paraId="7443E77B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 xml:space="preserve">                                                                165,67 eura </w:t>
      </w:r>
      <w:r>
        <w:t>za 120 l smetnú nádobu</w:t>
      </w:r>
    </w:p>
    <w:p w14:paraId="6C14547D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lastRenderedPageBreak/>
        <w:t xml:space="preserve">                                                                331,34  eura </w:t>
      </w:r>
      <w:r>
        <w:t>za 240 l smetnú nádobu</w:t>
      </w:r>
    </w:p>
    <w:p w14:paraId="62FA3485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 xml:space="preserve">                                                                1518,66 eura </w:t>
      </w:r>
      <w:r>
        <w:t>za 1100 l smetnú nádobu</w:t>
      </w:r>
    </w:p>
    <w:p w14:paraId="33BDCEEC" w14:textId="77777777" w:rsidR="00BC04FC" w:rsidRDefault="00BC04FC" w:rsidP="00BC04FC">
      <w:pPr>
        <w:pStyle w:val="Normlnywebov"/>
      </w:pPr>
      <w:r>
        <w:t>Výška tohto poplatku sa určuje ako súčin frekvencie odvozov, sadzby a objemu  zbernej nádoby.</w:t>
      </w:r>
    </w:p>
    <w:p w14:paraId="13B81033" w14:textId="77777777" w:rsidR="00BC04FC" w:rsidRDefault="00BC04FC" w:rsidP="00BC04FC">
      <w:pPr>
        <w:pStyle w:val="Normlnywebov"/>
      </w:pPr>
      <w:r>
        <w:t xml:space="preserve">b) </w:t>
      </w:r>
      <w:r>
        <w:rPr>
          <w:rStyle w:val="Vrazn"/>
          <w:rFonts w:eastAsiaTheme="majorEastAsia"/>
        </w:rPr>
        <w:t>na osobu a deň</w:t>
      </w:r>
    </w:p>
    <w:p w14:paraId="17522D8D" w14:textId="77777777" w:rsidR="00BC04FC" w:rsidRDefault="00BC04FC" w:rsidP="00BC04FC">
      <w:pPr>
        <w:pStyle w:val="Normlnywebov"/>
      </w:pPr>
      <w:r>
        <w:t xml:space="preserve">pre poplatníkov – fyzické osoby sa určuje sadzba </w:t>
      </w:r>
      <w:r>
        <w:rPr>
          <w:rStyle w:val="Vrazn"/>
          <w:rFonts w:eastAsiaTheme="majorEastAsia"/>
        </w:rPr>
        <w:t>0,096 eura</w:t>
      </w:r>
      <w:r>
        <w:t xml:space="preserve"> </w:t>
      </w:r>
      <w:r>
        <w:rPr>
          <w:rStyle w:val="Vrazn"/>
          <w:rFonts w:eastAsiaTheme="majorEastAsia"/>
        </w:rPr>
        <w:t xml:space="preserve">za osobu a kalendárny deň, </w:t>
      </w:r>
      <w:proofErr w:type="spellStart"/>
      <w:r>
        <w:rPr>
          <w:rStyle w:val="Vrazn"/>
          <w:rFonts w:eastAsiaTheme="majorEastAsia"/>
        </w:rPr>
        <w:t>t.j</w:t>
      </w:r>
      <w:proofErr w:type="spellEnd"/>
      <w:r>
        <w:rPr>
          <w:rStyle w:val="Vrazn"/>
          <w:rFonts w:eastAsiaTheme="majorEastAsia"/>
        </w:rPr>
        <w:t>. 35,04 eur</w:t>
      </w:r>
      <w:r>
        <w:t xml:space="preserve"> ročne za osobu.</w:t>
      </w:r>
    </w:p>
    <w:p w14:paraId="46AA3677" w14:textId="77777777" w:rsidR="00BC04FC" w:rsidRDefault="00BC04FC" w:rsidP="00BC04FC">
      <w:pPr>
        <w:pStyle w:val="Normlnywebov"/>
      </w:pPr>
      <w:r>
        <w:t>Výška tohto poplatku sa určuje ako súčin  sadzby poplatku a počtu kalendárnych dní.</w:t>
      </w:r>
    </w:p>
    <w:p w14:paraId="0AF84E92" w14:textId="77777777" w:rsidR="00BC04FC" w:rsidRDefault="00BC04FC" w:rsidP="00BC04FC">
      <w:pPr>
        <w:pStyle w:val="Normlnywebov"/>
      </w:pPr>
      <w:r>
        <w:t xml:space="preserve">c) </w:t>
      </w:r>
      <w:r>
        <w:rPr>
          <w:rStyle w:val="Vrazn"/>
          <w:rFonts w:eastAsiaTheme="majorEastAsia"/>
        </w:rPr>
        <w:t>drobný stavebný odpad</w:t>
      </w:r>
    </w:p>
    <w:p w14:paraId="72EAFA9F" w14:textId="77777777" w:rsidR="00BC04FC" w:rsidRDefault="00BC04FC" w:rsidP="00BC04FC">
      <w:pPr>
        <w:pStyle w:val="Normlnywebov"/>
      </w:pPr>
      <w:r>
        <w:t>    za 1 kg  drobného stavebného odpadu sa určuje sadzba 0,04 €</w:t>
      </w:r>
    </w:p>
    <w:p w14:paraId="3B9D9FD2" w14:textId="77777777" w:rsidR="00BC04FC" w:rsidRDefault="00BC04FC" w:rsidP="00BC04FC">
      <w:pPr>
        <w:pStyle w:val="Normlnywebov"/>
      </w:pPr>
      <w:r>
        <w:t>(drobný stavebný odpad je špecifikovaný len ako odpad z drobných udržiavacích prác)</w:t>
      </w:r>
    </w:p>
    <w:p w14:paraId="29091115" w14:textId="77777777" w:rsidR="00BC04FC" w:rsidRDefault="00BC04FC" w:rsidP="00BC04FC">
      <w:pPr>
        <w:pStyle w:val="Normlnywebov"/>
      </w:pPr>
      <w:r>
        <w:t> </w:t>
      </w:r>
    </w:p>
    <w:p w14:paraId="5BE12BA4" w14:textId="77777777" w:rsidR="00BC04FC" w:rsidRDefault="00BC04FC" w:rsidP="00BC04FC">
      <w:pPr>
        <w:pStyle w:val="Normlnywebov"/>
      </w:pPr>
      <w:r>
        <w:t>V Dolnom Dubovom, dňa:  7.10.2022</w:t>
      </w:r>
    </w:p>
    <w:p w14:paraId="68542AB0" w14:textId="77777777" w:rsidR="00BC04FC" w:rsidRDefault="00BC04FC" w:rsidP="00BC04FC">
      <w:pPr>
        <w:pStyle w:val="Normlnywebov"/>
      </w:pPr>
      <w:r>
        <w:rPr>
          <w:rStyle w:val="Vrazn"/>
          <w:rFonts w:eastAsiaTheme="majorEastAsia"/>
        </w:rPr>
        <w:t>Ing. Jozef Čapkovič</w:t>
      </w:r>
    </w:p>
    <w:p w14:paraId="7FF6824B" w14:textId="77777777" w:rsidR="00BC04FC" w:rsidRDefault="00BC04FC" w:rsidP="00BC04FC">
      <w:pPr>
        <w:pStyle w:val="Normlnywebov"/>
      </w:pPr>
      <w:r>
        <w:t>starosta obce</w:t>
      </w:r>
    </w:p>
    <w:p w14:paraId="1C9BBCF1" w14:textId="4A3779EC" w:rsidR="00B250F8" w:rsidRPr="00BC04FC" w:rsidRDefault="00B250F8" w:rsidP="00BC04FC"/>
    <w:sectPr w:rsidR="00B250F8" w:rsidRPr="00BC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3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4"/>
  </w:num>
  <w:num w:numId="37" w16cid:durableId="74204126">
    <w:abstractNumId w:val="102"/>
  </w:num>
  <w:num w:numId="38" w16cid:durableId="2146972674">
    <w:abstractNumId w:val="268"/>
  </w:num>
  <w:num w:numId="39" w16cid:durableId="2048329276">
    <w:abstractNumId w:val="307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1"/>
  </w:num>
  <w:num w:numId="44" w16cid:durableId="1959338003">
    <w:abstractNumId w:val="313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0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7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4"/>
  </w:num>
  <w:num w:numId="65" w16cid:durableId="1138454307">
    <w:abstractNumId w:val="70"/>
  </w:num>
  <w:num w:numId="66" w16cid:durableId="1361129770">
    <w:abstractNumId w:val="264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8"/>
  </w:num>
  <w:num w:numId="70" w16cid:durableId="353851944">
    <w:abstractNumId w:val="105"/>
  </w:num>
  <w:num w:numId="71" w16cid:durableId="724597256">
    <w:abstractNumId w:val="291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60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5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3"/>
  </w:num>
  <w:num w:numId="102" w16cid:durableId="283076363">
    <w:abstractNumId w:val="297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8"/>
  </w:num>
  <w:num w:numId="108" w16cid:durableId="2109692526">
    <w:abstractNumId w:val="18"/>
  </w:num>
  <w:num w:numId="109" w16cid:durableId="2123257624">
    <w:abstractNumId w:val="263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0"/>
  </w:num>
  <w:num w:numId="118" w16cid:durableId="1209148771">
    <w:abstractNumId w:val="76"/>
  </w:num>
  <w:num w:numId="119" w16cid:durableId="2045859323">
    <w:abstractNumId w:val="315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8"/>
  </w:num>
  <w:num w:numId="124" w16cid:durableId="1754280452">
    <w:abstractNumId w:val="311"/>
  </w:num>
  <w:num w:numId="125" w16cid:durableId="2014213577">
    <w:abstractNumId w:val="1"/>
  </w:num>
  <w:num w:numId="126" w16cid:durableId="28529777">
    <w:abstractNumId w:val="301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6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5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8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9"/>
  </w:num>
  <w:num w:numId="151" w16cid:durableId="380984485">
    <w:abstractNumId w:val="185"/>
  </w:num>
  <w:num w:numId="152" w16cid:durableId="1638873522">
    <w:abstractNumId w:val="277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9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10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7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6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1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7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9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4"/>
  </w:num>
  <w:num w:numId="212" w16cid:durableId="209073259">
    <w:abstractNumId w:val="288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3"/>
  </w:num>
  <w:num w:numId="220" w16cid:durableId="166214977">
    <w:abstractNumId w:val="292"/>
  </w:num>
  <w:num w:numId="221" w16cid:durableId="2075814498">
    <w:abstractNumId w:val="59"/>
  </w:num>
  <w:num w:numId="222" w16cid:durableId="156574881">
    <w:abstractNumId w:val="285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2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2"/>
  </w:num>
  <w:num w:numId="229" w16cid:durableId="1585189268">
    <w:abstractNumId w:val="239"/>
  </w:num>
  <w:num w:numId="230" w16cid:durableId="1600524872">
    <w:abstractNumId w:val="316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4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6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9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3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5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2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9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90"/>
  </w:num>
  <w:num w:numId="285" w16cid:durableId="2015758806">
    <w:abstractNumId w:val="261"/>
  </w:num>
  <w:num w:numId="286" w16cid:durableId="909272700">
    <w:abstractNumId w:val="296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2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5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70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2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4"/>
  </w:num>
  <w:num w:numId="314" w16cid:durableId="1077554161">
    <w:abstractNumId w:val="134"/>
  </w:num>
  <w:num w:numId="315" w16cid:durableId="1557206781">
    <w:abstractNumId w:val="289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6"/>
  </w:num>
  <w:num w:numId="319" w16cid:durableId="817460822">
    <w:abstractNumId w:val="193"/>
  </w:num>
  <w:num w:numId="320" w16cid:durableId="22171277">
    <w:abstractNumId w:val="2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01A57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892E85"/>
    <w:rsid w:val="008B376D"/>
    <w:rsid w:val="00964D53"/>
    <w:rsid w:val="009661DB"/>
    <w:rsid w:val="00B250F8"/>
    <w:rsid w:val="00B472B3"/>
    <w:rsid w:val="00B61605"/>
    <w:rsid w:val="00BC04FC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2024-06-12T07:43:00Z</dcterms:created>
  <dcterms:modified xsi:type="dcterms:W3CDTF">2024-06-12T07:43:00Z</dcterms:modified>
</cp:coreProperties>
</file>